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AC" w:rsidRDefault="00741DAC" w:rsidP="00741DAC">
      <w:pPr>
        <w:spacing w:line="200" w:lineRule="atLeast"/>
        <w:rPr>
          <w:rFonts w:eastAsia="標楷體"/>
          <w:b/>
          <w:sz w:val="26"/>
          <w:szCs w:val="2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b/>
          <w:sz w:val="32"/>
          <w:szCs w:val="32"/>
        </w:rPr>
        <w:t>土地使用規劃與管制</w:t>
      </w:r>
      <w:r w:rsidRPr="0086471F">
        <w:rPr>
          <w:rFonts w:ascii="標楷體" w:eastAsia="標楷體" w:hAnsi="標楷體" w:hint="eastAsia"/>
          <w:b/>
          <w:sz w:val="32"/>
          <w:szCs w:val="32"/>
        </w:rPr>
        <w:t xml:space="preserve">授課大綱     </w:t>
      </w:r>
      <w:r w:rsidRPr="0086471F">
        <w:rPr>
          <w:rFonts w:ascii="標楷體" w:eastAsia="標楷體" w:hAnsi="標楷體" w:hint="eastAsia"/>
          <w:b/>
          <w:sz w:val="26"/>
          <w:szCs w:val="26"/>
        </w:rPr>
        <w:t>韓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86471F">
        <w:rPr>
          <w:rFonts w:ascii="標楷體" w:eastAsia="標楷體" w:hAnsi="標楷體" w:hint="eastAsia"/>
          <w:b/>
          <w:sz w:val="26"/>
          <w:szCs w:val="26"/>
        </w:rPr>
        <w:t xml:space="preserve">乾  </w:t>
      </w:r>
      <w:r w:rsidRPr="0086471F">
        <w:rPr>
          <w:rFonts w:eastAsia="標楷體"/>
          <w:b/>
          <w:sz w:val="26"/>
          <w:szCs w:val="26"/>
        </w:rPr>
        <w:t xml:space="preserve"> </w:t>
      </w:r>
      <w:r>
        <w:rPr>
          <w:rFonts w:eastAsia="標楷體" w:hint="eastAsia"/>
          <w:b/>
          <w:sz w:val="26"/>
          <w:szCs w:val="26"/>
        </w:rPr>
        <w:t xml:space="preserve">                    </w:t>
      </w:r>
    </w:p>
    <w:p w:rsidR="00741DAC" w:rsidRPr="0086471F" w:rsidRDefault="00741DAC" w:rsidP="00741DAC">
      <w:pPr>
        <w:spacing w:line="200" w:lineRule="atLeast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                                                    </w:t>
      </w:r>
      <w:r w:rsidRPr="0086471F">
        <w:rPr>
          <w:rFonts w:eastAsia="標楷體"/>
          <w:b/>
          <w:sz w:val="26"/>
          <w:szCs w:val="26"/>
        </w:rPr>
        <w:t>201</w:t>
      </w:r>
      <w:r>
        <w:rPr>
          <w:rFonts w:eastAsia="標楷體" w:hint="eastAsia"/>
          <w:b/>
          <w:sz w:val="26"/>
          <w:szCs w:val="26"/>
        </w:rPr>
        <w:t>1</w:t>
      </w:r>
    </w:p>
    <w:p w:rsidR="00741DAC" w:rsidRPr="00923B9B" w:rsidRDefault="00741DAC" w:rsidP="00741DAC">
      <w:pPr>
        <w:spacing w:line="200" w:lineRule="atLeast"/>
        <w:rPr>
          <w:rFonts w:ascii="標楷體" w:eastAsia="標楷體" w:hAnsi="標楷體"/>
        </w:rPr>
      </w:pPr>
      <w:r w:rsidRPr="0086471F">
        <w:rPr>
          <w:rFonts w:eastAsia="標楷體" w:hint="eastAsia"/>
          <w:b/>
          <w:sz w:val="28"/>
          <w:szCs w:val="28"/>
        </w:rPr>
        <w:t>一、課程說明：</w:t>
      </w:r>
      <w:r w:rsidRPr="00923B9B">
        <w:rPr>
          <w:rFonts w:eastAsia="標楷體" w:hint="eastAsia"/>
        </w:rPr>
        <w:cr/>
        <w:t xml:space="preserve">    </w:t>
      </w:r>
      <w:r w:rsidRPr="00923B9B">
        <w:rPr>
          <w:rFonts w:eastAsia="標楷體" w:hint="eastAsia"/>
        </w:rPr>
        <w:t>本課程的主要目的在於</w:t>
      </w:r>
      <w:r>
        <w:rPr>
          <w:rFonts w:eastAsia="標楷體" w:hint="eastAsia"/>
        </w:rPr>
        <w:t>介紹當前</w:t>
      </w:r>
      <w:r w:rsidRPr="00923B9B">
        <w:rPr>
          <w:rFonts w:eastAsia="標楷體" w:hint="eastAsia"/>
        </w:rPr>
        <w:t>土地使用規劃與管制</w:t>
      </w:r>
      <w:r>
        <w:rPr>
          <w:rFonts w:eastAsia="標楷體" w:hint="eastAsia"/>
        </w:rPr>
        <w:t>的</w:t>
      </w:r>
      <w:r w:rsidR="005D4277">
        <w:rPr>
          <w:rFonts w:eastAsia="標楷體" w:hint="eastAsia"/>
        </w:rPr>
        <w:t>基本理論與方</w:t>
      </w:r>
      <w:r w:rsidR="005D4277" w:rsidRPr="00923B9B">
        <w:rPr>
          <w:rFonts w:eastAsia="標楷體" w:hint="eastAsia"/>
        </w:rPr>
        <w:t>法</w:t>
      </w:r>
      <w:r>
        <w:rPr>
          <w:rFonts w:eastAsia="標楷體" w:hint="eastAsia"/>
        </w:rPr>
        <w:t>，使</w:t>
      </w:r>
      <w:r w:rsidRPr="00923B9B">
        <w:rPr>
          <w:rFonts w:eastAsia="標楷體" w:hint="eastAsia"/>
        </w:rPr>
        <w:t>以</w:t>
      </w:r>
      <w:r>
        <w:rPr>
          <w:rFonts w:eastAsia="標楷體" w:hint="eastAsia"/>
        </w:rPr>
        <w:t>土地管理、環境規劃</w:t>
      </w:r>
      <w:r w:rsidRPr="00923B9B">
        <w:rPr>
          <w:rFonts w:eastAsia="標楷體" w:hint="eastAsia"/>
        </w:rPr>
        <w:t>為專業的</w:t>
      </w:r>
      <w:r>
        <w:rPr>
          <w:rFonts w:eastAsia="標楷體" w:hint="eastAsia"/>
        </w:rPr>
        <w:t>學</w:t>
      </w:r>
      <w:r w:rsidRPr="00923B9B">
        <w:rPr>
          <w:rFonts w:eastAsia="標楷體" w:hint="eastAsia"/>
        </w:rPr>
        <w:t>生</w:t>
      </w:r>
      <w:r>
        <w:rPr>
          <w:rFonts w:eastAsia="標楷體" w:hint="eastAsia"/>
        </w:rPr>
        <w:t>，</w:t>
      </w:r>
      <w:r w:rsidR="005D4277">
        <w:rPr>
          <w:rFonts w:eastAsia="標楷體" w:hint="eastAsia"/>
        </w:rPr>
        <w:t>瞭</w:t>
      </w:r>
      <w:r w:rsidRPr="00923B9B">
        <w:rPr>
          <w:rFonts w:eastAsia="標楷體" w:hint="eastAsia"/>
        </w:rPr>
        <w:t>解</w:t>
      </w:r>
      <w:r w:rsidR="005D4277" w:rsidRPr="00923B9B">
        <w:rPr>
          <w:rFonts w:eastAsia="標楷體" w:hint="eastAsia"/>
        </w:rPr>
        <w:t>土地使用規劃與管制</w:t>
      </w:r>
      <w:r w:rsidR="005D4277">
        <w:rPr>
          <w:rFonts w:eastAsia="標楷體" w:hint="eastAsia"/>
        </w:rPr>
        <w:t>的</w:t>
      </w:r>
      <w:r>
        <w:rPr>
          <w:rFonts w:eastAsia="標楷體" w:hint="eastAsia"/>
        </w:rPr>
        <w:t>基本理論及方</w:t>
      </w:r>
      <w:r w:rsidRPr="00923B9B">
        <w:rPr>
          <w:rFonts w:eastAsia="標楷體" w:hint="eastAsia"/>
        </w:rPr>
        <w:t>法。內容包括：</w:t>
      </w:r>
      <w:r w:rsidRPr="00923B9B">
        <w:rPr>
          <w:rFonts w:ascii="標楷體" w:eastAsia="標楷體" w:hAnsi="標楷體" w:hint="eastAsia"/>
        </w:rPr>
        <w:t>土地使用計畫</w:t>
      </w:r>
      <w:r>
        <w:rPr>
          <w:rFonts w:ascii="標楷體" w:eastAsia="標楷體" w:hAnsi="標楷體" w:hint="eastAsia"/>
        </w:rPr>
        <w:t>的</w:t>
      </w:r>
      <w:r w:rsidRPr="00923B9B">
        <w:rPr>
          <w:rFonts w:ascii="標楷體" w:eastAsia="標楷體" w:hAnsi="標楷體" w:hint="eastAsia"/>
        </w:rPr>
        <w:t>基本</w:t>
      </w:r>
      <w:r>
        <w:rPr>
          <w:rFonts w:ascii="標楷體" w:eastAsia="標楷體" w:hAnsi="標楷體" w:hint="eastAsia"/>
        </w:rPr>
        <w:t>思想及</w:t>
      </w:r>
      <w:r w:rsidRPr="00923B9B">
        <w:rPr>
          <w:rFonts w:ascii="標楷體" w:eastAsia="標楷體" w:hAnsi="標楷體" w:hint="eastAsia"/>
        </w:rPr>
        <w:t>理論、</w:t>
      </w:r>
      <w:r w:rsidRPr="00923B9B">
        <w:rPr>
          <w:rFonts w:eastAsia="標楷體" w:hint="eastAsia"/>
        </w:rPr>
        <w:t>環境規劃管理、土地資源保育、</w:t>
      </w:r>
      <w:proofErr w:type="gramStart"/>
      <w:r w:rsidRPr="00923B9B">
        <w:rPr>
          <w:rFonts w:eastAsia="標楷體" w:hint="eastAsia"/>
        </w:rPr>
        <w:t>、</w:t>
      </w:r>
      <w:proofErr w:type="gramEnd"/>
      <w:r w:rsidRPr="00923B9B">
        <w:rPr>
          <w:rFonts w:eastAsia="標楷體" w:hint="eastAsia"/>
        </w:rPr>
        <w:t>成長管理與</w:t>
      </w:r>
      <w:r>
        <w:rPr>
          <w:rFonts w:eastAsia="標楷體" w:hint="eastAsia"/>
        </w:rPr>
        <w:t>城市</w:t>
      </w:r>
      <w:r w:rsidRPr="00923B9B">
        <w:rPr>
          <w:rFonts w:eastAsia="標楷體" w:hint="eastAsia"/>
        </w:rPr>
        <w:t>理性成長、社區土地使用設計、</w:t>
      </w:r>
      <w:r>
        <w:rPr>
          <w:rFonts w:ascii="標楷體" w:eastAsia="標楷體" w:hAnsi="標楷體" w:hint="eastAsia"/>
        </w:rPr>
        <w:t>國土規劃管理與</w:t>
      </w:r>
      <w:r>
        <w:rPr>
          <w:rFonts w:eastAsia="標楷體" w:hint="eastAsia"/>
        </w:rPr>
        <w:t>區域城鄉治理、全球氣候變遷與</w:t>
      </w:r>
      <w:r>
        <w:rPr>
          <w:rFonts w:ascii="標楷體" w:eastAsia="標楷體" w:hAnsi="標楷體" w:hint="eastAsia"/>
        </w:rPr>
        <w:t>土地使用規劃等課題</w:t>
      </w:r>
      <w:r w:rsidRPr="00923B9B">
        <w:rPr>
          <w:rFonts w:eastAsia="標楷體" w:hint="eastAsia"/>
        </w:rPr>
        <w:t>。</w:t>
      </w:r>
    </w:p>
    <w:p w:rsidR="00741DAC" w:rsidRPr="0086471F" w:rsidRDefault="00741DAC" w:rsidP="00741DAC">
      <w:pPr>
        <w:spacing w:line="200" w:lineRule="atLeast"/>
        <w:rPr>
          <w:rFonts w:ascii="標楷體" w:eastAsia="標楷體" w:hAnsi="標楷體"/>
          <w:b/>
          <w:sz w:val="28"/>
          <w:szCs w:val="28"/>
        </w:rPr>
      </w:pPr>
      <w:r w:rsidRPr="0086471F">
        <w:rPr>
          <w:rFonts w:ascii="標楷體" w:eastAsia="標楷體" w:hAnsi="標楷體" w:hint="eastAsia"/>
          <w:b/>
          <w:sz w:val="28"/>
          <w:szCs w:val="28"/>
        </w:rPr>
        <w:t>二、課程大綱：</w:t>
      </w:r>
    </w:p>
    <w:p w:rsidR="00741DAC" w:rsidRPr="00025C39" w:rsidRDefault="00741DAC" w:rsidP="00741DAC">
      <w:pPr>
        <w:spacing w:line="200" w:lineRule="atLeast"/>
        <w:jc w:val="both"/>
        <w:rPr>
          <w:rFonts w:eastAsia="標楷體"/>
        </w:rPr>
      </w:pPr>
      <w:r w:rsidRPr="00923B9B">
        <w:rPr>
          <w:rFonts w:ascii="標楷體" w:eastAsia="標楷體" w:hAnsi="標楷體" w:hint="eastAsia"/>
        </w:rPr>
        <w:t>第一</w:t>
      </w:r>
      <w:proofErr w:type="gramStart"/>
      <w:r w:rsidRPr="00923B9B">
        <w:rPr>
          <w:rFonts w:ascii="標楷體" w:eastAsia="標楷體" w:hAnsi="標楷體" w:hint="eastAsia"/>
        </w:rPr>
        <w:t>週</w:t>
      </w:r>
      <w:proofErr w:type="gramEnd"/>
      <w:r w:rsidRPr="00923B9B">
        <w:rPr>
          <w:rFonts w:ascii="標楷體" w:eastAsia="標楷體" w:hAnsi="標楷體" w:hint="eastAsia"/>
        </w:rPr>
        <w:t>：</w:t>
      </w:r>
      <w:r w:rsidRPr="00923B9B">
        <w:rPr>
          <w:rFonts w:eastAsia="標楷體" w:hint="eastAsia"/>
        </w:rPr>
        <w:t>土地使用規劃</w:t>
      </w:r>
      <w:r>
        <w:rPr>
          <w:rFonts w:eastAsia="標楷體" w:hint="eastAsia"/>
        </w:rPr>
        <w:t>的基本理論：三位先驅思想家。</w:t>
      </w:r>
      <w:r>
        <w:rPr>
          <w:rFonts w:eastAsia="標楷體" w:hint="eastAsia"/>
        </w:rPr>
        <w:t xml:space="preserve"> </w:t>
      </w:r>
    </w:p>
    <w:p w:rsidR="00741DAC" w:rsidRDefault="00741DAC" w:rsidP="00741DAC">
      <w:pPr>
        <w:spacing w:line="200" w:lineRule="atLeast"/>
        <w:jc w:val="both"/>
        <w:rPr>
          <w:rFonts w:ascii="標楷體" w:eastAsia="標楷體" w:hAnsi="標楷體"/>
        </w:rPr>
      </w:pPr>
      <w:r w:rsidRPr="00923B9B">
        <w:rPr>
          <w:rFonts w:ascii="標楷體" w:eastAsia="標楷體" w:hAnsi="標楷體" w:hint="eastAsia"/>
        </w:rPr>
        <w:t>第二</w:t>
      </w:r>
      <w:proofErr w:type="gramStart"/>
      <w:r w:rsidRPr="00923B9B">
        <w:rPr>
          <w:rFonts w:ascii="標楷體" w:eastAsia="標楷體" w:hAnsi="標楷體" w:hint="eastAsia"/>
        </w:rPr>
        <w:t>週</w:t>
      </w:r>
      <w:proofErr w:type="gramEnd"/>
      <w:r w:rsidRPr="00923B9B"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生態基礎的</w:t>
      </w:r>
      <w:r w:rsidRPr="00923B9B">
        <w:rPr>
          <w:rFonts w:eastAsia="標楷體" w:hint="eastAsia"/>
        </w:rPr>
        <w:t>土地使用規劃</w:t>
      </w:r>
      <w:r>
        <w:rPr>
          <w:rFonts w:eastAsia="標楷體" w:hint="eastAsia"/>
        </w:rPr>
        <w:t>與環境管理</w:t>
      </w:r>
    </w:p>
    <w:p w:rsidR="005D4277" w:rsidRDefault="00741DAC" w:rsidP="00741DAC">
      <w:pPr>
        <w:spacing w:line="200" w:lineRule="atLeast"/>
        <w:jc w:val="both"/>
        <w:rPr>
          <w:rFonts w:ascii="標楷體" w:eastAsia="標楷體" w:hAnsi="標楷體"/>
        </w:rPr>
      </w:pPr>
      <w:r w:rsidRPr="00923B9B">
        <w:rPr>
          <w:rFonts w:ascii="標楷體" w:eastAsia="標楷體" w:hAnsi="標楷體" w:hint="eastAsia"/>
        </w:rPr>
        <w:t>第三</w:t>
      </w:r>
      <w:proofErr w:type="gramStart"/>
      <w:r w:rsidRPr="00923B9B">
        <w:rPr>
          <w:rFonts w:ascii="標楷體" w:eastAsia="標楷體" w:hAnsi="標楷體" w:hint="eastAsia"/>
        </w:rPr>
        <w:t>週</w:t>
      </w:r>
      <w:proofErr w:type="gramEnd"/>
      <w:r w:rsidRPr="00923B9B">
        <w:rPr>
          <w:rFonts w:ascii="標楷體" w:eastAsia="標楷體" w:hAnsi="標楷體" w:hint="eastAsia"/>
        </w:rPr>
        <w:t>：</w:t>
      </w:r>
      <w:r w:rsidR="005D4277" w:rsidRPr="00923B9B">
        <w:rPr>
          <w:rFonts w:eastAsia="標楷體" w:hint="eastAsia"/>
        </w:rPr>
        <w:t>土地使用規劃</w:t>
      </w:r>
      <w:r w:rsidR="005D4277">
        <w:rPr>
          <w:rFonts w:eastAsia="標楷體" w:hint="eastAsia"/>
        </w:rPr>
        <w:t>的規劃程序</w:t>
      </w:r>
    </w:p>
    <w:p w:rsidR="005D4277" w:rsidRDefault="00741DAC" w:rsidP="00741DAC">
      <w:pPr>
        <w:spacing w:line="200" w:lineRule="atLeast"/>
        <w:jc w:val="both"/>
        <w:rPr>
          <w:rFonts w:ascii="標楷體" w:eastAsia="標楷體" w:hAnsi="標楷體"/>
        </w:rPr>
      </w:pPr>
      <w:r w:rsidRPr="00923B9B">
        <w:rPr>
          <w:rFonts w:ascii="標楷體" w:eastAsia="標楷體" w:hAnsi="標楷體" w:hint="eastAsia"/>
        </w:rPr>
        <w:t>第四</w:t>
      </w:r>
      <w:proofErr w:type="gramStart"/>
      <w:r w:rsidRPr="00923B9B">
        <w:rPr>
          <w:rFonts w:ascii="標楷體" w:eastAsia="標楷體" w:hAnsi="標楷體" w:hint="eastAsia"/>
        </w:rPr>
        <w:t>週</w:t>
      </w:r>
      <w:proofErr w:type="gramEnd"/>
      <w:r w:rsidRPr="00923B9B">
        <w:rPr>
          <w:rFonts w:ascii="標楷體" w:eastAsia="標楷體" w:hAnsi="標楷體" w:hint="eastAsia"/>
        </w:rPr>
        <w:t>：</w:t>
      </w:r>
      <w:r w:rsidR="005D4277">
        <w:rPr>
          <w:rFonts w:ascii="標楷體" w:eastAsia="標楷體" w:hAnsi="標楷體" w:hint="eastAsia"/>
        </w:rPr>
        <w:t>優質的計畫要包括什麼內容？</w:t>
      </w:r>
    </w:p>
    <w:p w:rsidR="00AF5500" w:rsidRDefault="00741DAC" w:rsidP="00741DAC">
      <w:pPr>
        <w:spacing w:line="200" w:lineRule="atLeast"/>
        <w:jc w:val="both"/>
        <w:rPr>
          <w:rFonts w:ascii="標楷體" w:eastAsia="標楷體" w:hAnsi="標楷體" w:hint="eastAsia"/>
        </w:rPr>
      </w:pPr>
      <w:r w:rsidRPr="00923B9B">
        <w:rPr>
          <w:rFonts w:ascii="標楷體" w:eastAsia="標楷體" w:hAnsi="標楷體" w:hint="eastAsia"/>
        </w:rPr>
        <w:t>第五</w:t>
      </w:r>
      <w:proofErr w:type="gramStart"/>
      <w:r w:rsidRPr="00923B9B">
        <w:rPr>
          <w:rFonts w:ascii="標楷體" w:eastAsia="標楷體" w:hAnsi="標楷體" w:hint="eastAsia"/>
        </w:rPr>
        <w:t>週</w:t>
      </w:r>
      <w:proofErr w:type="gramEnd"/>
      <w:r w:rsidRPr="00923B9B">
        <w:rPr>
          <w:rFonts w:ascii="標楷體" w:eastAsia="標楷體" w:hAnsi="標楷體" w:hint="eastAsia"/>
        </w:rPr>
        <w:t>：</w:t>
      </w:r>
      <w:r w:rsidR="005D4277" w:rsidRPr="00923B9B">
        <w:rPr>
          <w:rFonts w:eastAsia="標楷體" w:hint="eastAsia"/>
        </w:rPr>
        <w:t>土地使用規劃</w:t>
      </w:r>
      <w:r w:rsidR="005D4277">
        <w:rPr>
          <w:rFonts w:eastAsia="標楷體" w:hint="eastAsia"/>
        </w:rPr>
        <w:t>的支援系統：</w:t>
      </w:r>
      <w:r w:rsidR="006340AB">
        <w:rPr>
          <w:rFonts w:eastAsia="標楷體" w:hint="eastAsia"/>
        </w:rPr>
        <w:t>人口與經濟</w:t>
      </w:r>
      <w:r>
        <w:rPr>
          <w:rFonts w:ascii="標楷體" w:eastAsia="標楷體" w:hAnsi="標楷體" w:hint="eastAsia"/>
        </w:rPr>
        <w:t>、生態</w:t>
      </w:r>
      <w:r w:rsidR="006340AB">
        <w:rPr>
          <w:rFonts w:ascii="標楷體" w:eastAsia="標楷體" w:hAnsi="標楷體" w:hint="eastAsia"/>
        </w:rPr>
        <w:t>環境、土地</w:t>
      </w:r>
      <w:r w:rsidR="00AF5500">
        <w:rPr>
          <w:rFonts w:ascii="標楷體" w:eastAsia="標楷體" w:hAnsi="標楷體" w:hint="eastAsia"/>
        </w:rPr>
        <w:t>使用</w:t>
      </w:r>
      <w:r w:rsidR="006340AB">
        <w:rPr>
          <w:rFonts w:ascii="標楷體" w:eastAsia="標楷體" w:hAnsi="標楷體" w:hint="eastAsia"/>
        </w:rPr>
        <w:t>系統、運</w:t>
      </w:r>
    </w:p>
    <w:p w:rsidR="00741DAC" w:rsidRPr="00AF5500" w:rsidRDefault="00AF5500" w:rsidP="00741DAC">
      <w:pPr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6340AB">
        <w:rPr>
          <w:rFonts w:ascii="標楷體" w:eastAsia="標楷體" w:hAnsi="標楷體" w:hint="eastAsia"/>
        </w:rPr>
        <w:t>輸與基磐設施</w:t>
      </w:r>
    </w:p>
    <w:p w:rsidR="00741DAC" w:rsidRPr="00923B9B" w:rsidRDefault="00741DAC" w:rsidP="00741DAC">
      <w:pPr>
        <w:spacing w:line="200" w:lineRule="atLeast"/>
        <w:jc w:val="both"/>
        <w:rPr>
          <w:rFonts w:eastAsia="標楷體"/>
        </w:rPr>
      </w:pPr>
      <w:r w:rsidRPr="00923B9B">
        <w:rPr>
          <w:rFonts w:ascii="標楷體" w:eastAsia="標楷體" w:hAnsi="標楷體" w:hint="eastAsia"/>
        </w:rPr>
        <w:t>第六</w:t>
      </w:r>
      <w:proofErr w:type="gramStart"/>
      <w:r w:rsidRPr="00923B9B">
        <w:rPr>
          <w:rFonts w:ascii="標楷體" w:eastAsia="標楷體" w:hAnsi="標楷體" w:hint="eastAsia"/>
        </w:rPr>
        <w:t>週</w:t>
      </w:r>
      <w:proofErr w:type="gramEnd"/>
      <w:r w:rsidRPr="00923B9B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都市化與城市理性成長</w:t>
      </w:r>
    </w:p>
    <w:p w:rsidR="00741DAC" w:rsidRPr="006340AB" w:rsidRDefault="00741DAC" w:rsidP="00741DAC">
      <w:pPr>
        <w:spacing w:line="200" w:lineRule="atLeast"/>
        <w:ind w:leftChars="-600" w:left="-1440" w:firstLineChars="600" w:firstLine="1440"/>
        <w:jc w:val="both"/>
        <w:rPr>
          <w:rFonts w:eastAsia="標楷體"/>
        </w:rPr>
      </w:pPr>
      <w:r w:rsidRPr="00923B9B">
        <w:rPr>
          <w:rFonts w:ascii="標楷體" w:eastAsia="標楷體" w:hAnsi="標楷體" w:hint="eastAsia"/>
        </w:rPr>
        <w:t>第七</w:t>
      </w:r>
      <w:proofErr w:type="gramStart"/>
      <w:r w:rsidRPr="00923B9B">
        <w:rPr>
          <w:rFonts w:ascii="標楷體" w:eastAsia="標楷體" w:hAnsi="標楷體" w:hint="eastAsia"/>
        </w:rPr>
        <w:t>週</w:t>
      </w:r>
      <w:proofErr w:type="gramEnd"/>
      <w:r w:rsidRPr="00923B9B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都市</w:t>
      </w:r>
      <w:r w:rsidRPr="006340AB">
        <w:rPr>
          <w:rFonts w:ascii="標楷體" w:eastAsia="標楷體" w:hAnsi="標楷體" w:hint="eastAsia"/>
        </w:rPr>
        <w:t>建成環境</w:t>
      </w:r>
      <w:r w:rsidRPr="006340AB">
        <w:rPr>
          <w:rFonts w:eastAsia="標楷體"/>
        </w:rPr>
        <w:t>(built environment)</w:t>
      </w:r>
      <w:r w:rsidR="006340AB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規劃與管理</w:t>
      </w:r>
      <w:proofErr w:type="gramStart"/>
      <w:r>
        <w:rPr>
          <w:rFonts w:ascii="標楷體" w:eastAsia="標楷體" w:hAnsi="標楷體" w:hint="eastAsia"/>
        </w:rPr>
        <w:t>—</w:t>
      </w:r>
      <w:proofErr w:type="gramEnd"/>
      <w:r>
        <w:rPr>
          <w:rFonts w:ascii="標楷體" w:eastAsia="標楷體" w:hAnsi="標楷體" w:hint="eastAsia"/>
        </w:rPr>
        <w:t>開放空間，</w:t>
      </w:r>
      <w:r w:rsidRPr="006340AB">
        <w:rPr>
          <w:rFonts w:eastAsia="標楷體"/>
        </w:rPr>
        <w:t xml:space="preserve">Amenity </w:t>
      </w:r>
    </w:p>
    <w:p w:rsidR="00741DAC" w:rsidRPr="00923B9B" w:rsidRDefault="00741DAC" w:rsidP="00741DAC">
      <w:pPr>
        <w:spacing w:line="200" w:lineRule="atLeast"/>
        <w:jc w:val="both"/>
        <w:rPr>
          <w:rFonts w:eastAsia="標楷體"/>
        </w:rPr>
      </w:pPr>
      <w:r w:rsidRPr="006340AB">
        <w:rPr>
          <w:rFonts w:eastAsia="標楷體"/>
        </w:rPr>
        <w:t xml:space="preserve">         Resources </w:t>
      </w:r>
      <w:r>
        <w:rPr>
          <w:rFonts w:ascii="標楷體" w:eastAsia="標楷體" w:hAnsi="標楷體" w:hint="eastAsia"/>
        </w:rPr>
        <w:t>與健康生活</w:t>
      </w:r>
    </w:p>
    <w:p w:rsidR="00741DAC" w:rsidRDefault="00741DAC" w:rsidP="00741DAC">
      <w:pPr>
        <w:spacing w:line="200" w:lineRule="atLeast"/>
        <w:ind w:left="960" w:hangingChars="400" w:hanging="960"/>
        <w:jc w:val="both"/>
        <w:rPr>
          <w:rFonts w:eastAsia="標楷體"/>
        </w:rPr>
      </w:pPr>
      <w:r w:rsidRPr="00923B9B">
        <w:rPr>
          <w:rFonts w:ascii="標楷體" w:eastAsia="標楷體" w:hAnsi="標楷體" w:hint="eastAsia"/>
        </w:rPr>
        <w:t>第八</w:t>
      </w:r>
      <w:proofErr w:type="gramStart"/>
      <w:r w:rsidRPr="00923B9B">
        <w:rPr>
          <w:rFonts w:ascii="標楷體" w:eastAsia="標楷體" w:hAnsi="標楷體" w:hint="eastAsia"/>
        </w:rPr>
        <w:t>週</w:t>
      </w:r>
      <w:proofErr w:type="gramEnd"/>
      <w:r w:rsidRPr="00923B9B">
        <w:rPr>
          <w:rFonts w:ascii="標楷體" w:eastAsia="標楷體" w:hAnsi="標楷體" w:hint="eastAsia"/>
        </w:rPr>
        <w:t>：</w:t>
      </w:r>
      <w:r w:rsidR="006340AB">
        <w:rPr>
          <w:rFonts w:ascii="標楷體" w:eastAsia="標楷體" w:hAnsi="標楷體" w:hint="eastAsia"/>
        </w:rPr>
        <w:t>地區性土地政策計畫</w:t>
      </w:r>
      <w:proofErr w:type="gramStart"/>
      <w:r>
        <w:rPr>
          <w:rFonts w:eastAsia="標楷體" w:hint="eastAsia"/>
        </w:rPr>
        <w:t>—</w:t>
      </w:r>
      <w:proofErr w:type="gramEnd"/>
      <w:r>
        <w:rPr>
          <w:rFonts w:eastAsia="標楷體" w:hint="eastAsia"/>
        </w:rPr>
        <w:t>都會區的規劃管理</w:t>
      </w:r>
    </w:p>
    <w:p w:rsidR="00741DAC" w:rsidRPr="00923B9B" w:rsidRDefault="00741DAC" w:rsidP="00741DAC">
      <w:pPr>
        <w:spacing w:line="200" w:lineRule="atLeast"/>
        <w:jc w:val="both"/>
        <w:rPr>
          <w:rFonts w:ascii="標楷體" w:eastAsia="標楷體" w:hAnsi="標楷體"/>
        </w:rPr>
      </w:pPr>
      <w:r w:rsidRPr="00923B9B">
        <w:rPr>
          <w:rFonts w:ascii="標楷體" w:eastAsia="標楷體" w:hAnsi="標楷體" w:hint="eastAsia"/>
        </w:rPr>
        <w:t>第九</w:t>
      </w:r>
      <w:proofErr w:type="gramStart"/>
      <w:r w:rsidRPr="00923B9B">
        <w:rPr>
          <w:rFonts w:ascii="標楷體" w:eastAsia="標楷體" w:hAnsi="標楷體" w:hint="eastAsia"/>
        </w:rPr>
        <w:t>週</w:t>
      </w:r>
      <w:proofErr w:type="gramEnd"/>
      <w:r w:rsidRPr="00923B9B">
        <w:rPr>
          <w:rFonts w:ascii="標楷體" w:eastAsia="標楷體" w:hAnsi="標楷體" w:hint="eastAsia"/>
        </w:rPr>
        <w:t>：期中考試</w:t>
      </w:r>
    </w:p>
    <w:p w:rsidR="00741DAC" w:rsidRDefault="00741DAC" w:rsidP="00741DAC">
      <w:pPr>
        <w:spacing w:line="200" w:lineRule="atLeast"/>
        <w:jc w:val="both"/>
        <w:rPr>
          <w:rFonts w:ascii="標楷體" w:eastAsia="標楷體" w:hAnsi="標楷體"/>
        </w:rPr>
      </w:pPr>
      <w:r w:rsidRPr="00923B9B">
        <w:rPr>
          <w:rFonts w:ascii="標楷體" w:eastAsia="標楷體" w:hAnsi="標楷體" w:hint="eastAsia"/>
        </w:rPr>
        <w:t>第十</w:t>
      </w:r>
      <w:proofErr w:type="gramStart"/>
      <w:r w:rsidRPr="00923B9B">
        <w:rPr>
          <w:rFonts w:ascii="標楷體" w:eastAsia="標楷體" w:hAnsi="標楷體" w:hint="eastAsia"/>
        </w:rPr>
        <w:t>週</w:t>
      </w:r>
      <w:proofErr w:type="gramEnd"/>
      <w:r w:rsidRPr="00923B9B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區域與國土規劃管理</w:t>
      </w:r>
    </w:p>
    <w:p w:rsidR="00741DAC" w:rsidRDefault="00741DAC" w:rsidP="00741DAC">
      <w:pPr>
        <w:spacing w:line="200" w:lineRule="atLeast"/>
        <w:jc w:val="both"/>
        <w:rPr>
          <w:rFonts w:ascii="標楷體" w:eastAsia="標楷體" w:hAnsi="標楷體"/>
        </w:rPr>
      </w:pPr>
      <w:r w:rsidRPr="00923B9B">
        <w:rPr>
          <w:rFonts w:ascii="標楷體" w:eastAsia="標楷體" w:hAnsi="標楷體" w:hint="eastAsia"/>
        </w:rPr>
        <w:t>第十一</w:t>
      </w:r>
      <w:proofErr w:type="gramStart"/>
      <w:r w:rsidRPr="00923B9B">
        <w:rPr>
          <w:rFonts w:ascii="標楷體" w:eastAsia="標楷體" w:hAnsi="標楷體" w:hint="eastAsia"/>
        </w:rPr>
        <w:t>週</w:t>
      </w:r>
      <w:proofErr w:type="gramEnd"/>
      <w:r w:rsidRPr="00923B9B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土地使用分區、細分、混合使用與彈性分區</w:t>
      </w:r>
    </w:p>
    <w:p w:rsidR="00741DAC" w:rsidRPr="004811F3" w:rsidRDefault="00741DAC" w:rsidP="00741DAC">
      <w:pPr>
        <w:spacing w:line="200" w:lineRule="atLeast"/>
        <w:jc w:val="both"/>
        <w:rPr>
          <w:rFonts w:ascii="標楷體" w:eastAsia="標楷體" w:hAnsi="標楷體"/>
        </w:rPr>
      </w:pPr>
      <w:r w:rsidRPr="00923B9B">
        <w:rPr>
          <w:rFonts w:ascii="標楷體" w:eastAsia="標楷體" w:hAnsi="標楷體" w:hint="eastAsia"/>
        </w:rPr>
        <w:t>第十二</w:t>
      </w:r>
      <w:proofErr w:type="gramStart"/>
      <w:r w:rsidRPr="00923B9B">
        <w:rPr>
          <w:rFonts w:ascii="標楷體" w:eastAsia="標楷體" w:hAnsi="標楷體" w:hint="eastAsia"/>
        </w:rPr>
        <w:t>週</w:t>
      </w:r>
      <w:proofErr w:type="gramEnd"/>
      <w:r w:rsidRPr="00923B9B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規劃許可制與環境影響評估</w:t>
      </w:r>
    </w:p>
    <w:p w:rsidR="00741DAC" w:rsidRDefault="00741DAC" w:rsidP="00741DAC">
      <w:pPr>
        <w:spacing w:line="200" w:lineRule="atLeast"/>
        <w:jc w:val="both"/>
        <w:rPr>
          <w:rFonts w:ascii="標楷體" w:eastAsia="標楷體" w:hAnsi="標楷體"/>
        </w:rPr>
      </w:pPr>
      <w:r w:rsidRPr="00923B9B">
        <w:rPr>
          <w:rFonts w:ascii="標楷體" w:eastAsia="標楷體" w:hAnsi="標楷體" w:hint="eastAsia"/>
        </w:rPr>
        <w:t>第十三</w:t>
      </w:r>
      <w:proofErr w:type="gramStart"/>
      <w:r w:rsidRPr="00923B9B">
        <w:rPr>
          <w:rFonts w:ascii="標楷體" w:eastAsia="標楷體" w:hAnsi="標楷體" w:hint="eastAsia"/>
        </w:rPr>
        <w:t>週</w:t>
      </w:r>
      <w:proofErr w:type="gramEnd"/>
      <w:r w:rsidRPr="00923B9B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土地重劃與區段徵收</w:t>
      </w:r>
    </w:p>
    <w:p w:rsidR="00741DAC" w:rsidRPr="006340AB" w:rsidRDefault="00741DAC" w:rsidP="00741DAC">
      <w:pPr>
        <w:spacing w:line="200" w:lineRule="atLeast"/>
        <w:jc w:val="both"/>
        <w:rPr>
          <w:rFonts w:eastAsia="標楷體"/>
        </w:rPr>
      </w:pPr>
      <w:r w:rsidRPr="00923B9B">
        <w:rPr>
          <w:rFonts w:eastAsia="標楷體" w:hAnsi="標楷體"/>
        </w:rPr>
        <w:t>第十四</w:t>
      </w:r>
      <w:proofErr w:type="gramStart"/>
      <w:r w:rsidRPr="00923B9B">
        <w:rPr>
          <w:rFonts w:eastAsia="標楷體" w:hAnsi="標楷體"/>
        </w:rPr>
        <w:t>週</w:t>
      </w:r>
      <w:proofErr w:type="gramEnd"/>
      <w:r w:rsidRPr="00923B9B">
        <w:rPr>
          <w:rFonts w:eastAsia="標楷體" w:hAnsi="標楷體" w:hint="eastAsia"/>
        </w:rPr>
        <w:t>：</w:t>
      </w:r>
      <w:r w:rsidR="006340AB">
        <w:rPr>
          <w:rFonts w:eastAsia="標楷體" w:hAnsi="標楷體" w:hint="eastAsia"/>
        </w:rPr>
        <w:t>住宅規劃：</w:t>
      </w:r>
      <w:r w:rsidRPr="006340AB">
        <w:rPr>
          <w:rFonts w:eastAsia="標楷體"/>
        </w:rPr>
        <w:t>Affordable Housing</w:t>
      </w:r>
    </w:p>
    <w:p w:rsidR="00741DAC" w:rsidRPr="00923B9B" w:rsidRDefault="00741DAC" w:rsidP="00741DAC">
      <w:pPr>
        <w:spacing w:line="200" w:lineRule="atLeast"/>
        <w:jc w:val="both"/>
        <w:rPr>
          <w:rFonts w:eastAsia="標楷體"/>
        </w:rPr>
      </w:pPr>
      <w:r w:rsidRPr="00923B9B">
        <w:rPr>
          <w:rFonts w:eastAsia="標楷體" w:hAnsi="標楷體"/>
        </w:rPr>
        <w:t>第十</w:t>
      </w:r>
      <w:r w:rsidRPr="00923B9B">
        <w:rPr>
          <w:rFonts w:eastAsia="標楷體" w:hAnsi="標楷體" w:hint="eastAsia"/>
        </w:rPr>
        <w:t>五</w:t>
      </w:r>
      <w:proofErr w:type="gramStart"/>
      <w:r w:rsidRPr="00923B9B">
        <w:rPr>
          <w:rFonts w:eastAsia="標楷體" w:hAnsi="標楷體"/>
        </w:rPr>
        <w:t>週</w:t>
      </w:r>
      <w:proofErr w:type="gramEnd"/>
      <w:r w:rsidRPr="00923B9B">
        <w:rPr>
          <w:rFonts w:eastAsia="標楷體" w:hAnsi="標楷體"/>
        </w:rPr>
        <w:t>：</w:t>
      </w:r>
      <w:r>
        <w:rPr>
          <w:rFonts w:eastAsia="標楷體" w:hAnsi="標楷體" w:hint="eastAsia"/>
        </w:rPr>
        <w:t>社區土地使用設計：就業與商業</w:t>
      </w:r>
      <w:r w:rsidR="006340AB">
        <w:rPr>
          <w:rFonts w:eastAsia="標楷體" w:hAnsi="標楷體" w:hint="eastAsia"/>
        </w:rPr>
        <w:t>中心</w:t>
      </w:r>
    </w:p>
    <w:p w:rsidR="00741DAC" w:rsidRPr="00E520F2" w:rsidRDefault="00741DAC" w:rsidP="00741DAC">
      <w:pPr>
        <w:spacing w:line="200" w:lineRule="atLeast"/>
        <w:rPr>
          <w:rFonts w:eastAsia="標楷體"/>
        </w:rPr>
      </w:pPr>
      <w:r w:rsidRPr="00923B9B">
        <w:rPr>
          <w:rFonts w:eastAsia="標楷體" w:hAnsi="標楷體"/>
        </w:rPr>
        <w:t>第十</w:t>
      </w:r>
      <w:r w:rsidRPr="00923B9B">
        <w:rPr>
          <w:rFonts w:eastAsia="標楷體" w:hAnsi="標楷體" w:hint="eastAsia"/>
        </w:rPr>
        <w:t>六</w:t>
      </w:r>
      <w:proofErr w:type="gramStart"/>
      <w:r w:rsidRPr="00923B9B">
        <w:rPr>
          <w:rFonts w:eastAsia="標楷體" w:hAnsi="標楷體"/>
        </w:rPr>
        <w:t>週</w:t>
      </w:r>
      <w:proofErr w:type="gramEnd"/>
      <w:r w:rsidRPr="00923B9B"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全球氣候變遷與</w:t>
      </w:r>
      <w:r>
        <w:rPr>
          <w:rFonts w:ascii="標楷體" w:eastAsia="標楷體" w:hAnsi="標楷體" w:hint="eastAsia"/>
        </w:rPr>
        <w:t>土地使用規劃</w:t>
      </w:r>
    </w:p>
    <w:p w:rsidR="00741DAC" w:rsidRPr="00923B9B" w:rsidRDefault="00741DAC" w:rsidP="00741DAC">
      <w:pPr>
        <w:spacing w:line="200" w:lineRule="atLeast"/>
        <w:rPr>
          <w:rFonts w:eastAsia="標楷體" w:hAnsi="標楷體"/>
        </w:rPr>
      </w:pPr>
      <w:r w:rsidRPr="00923B9B">
        <w:rPr>
          <w:rFonts w:eastAsia="標楷體" w:hAnsi="標楷體"/>
        </w:rPr>
        <w:t>第十</w:t>
      </w:r>
      <w:r w:rsidRPr="00923B9B">
        <w:rPr>
          <w:rFonts w:eastAsia="標楷體" w:hAnsi="標楷體" w:hint="eastAsia"/>
        </w:rPr>
        <w:t>七</w:t>
      </w:r>
      <w:proofErr w:type="gramStart"/>
      <w:r w:rsidRPr="00923B9B">
        <w:rPr>
          <w:rFonts w:eastAsia="標楷體" w:hAnsi="標楷體"/>
        </w:rPr>
        <w:t>週</w:t>
      </w:r>
      <w:proofErr w:type="gramEnd"/>
      <w:r w:rsidRPr="00923B9B"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環境與土地整合分析方法</w:t>
      </w:r>
    </w:p>
    <w:p w:rsidR="00741DAC" w:rsidRDefault="00741DAC" w:rsidP="00741DAC">
      <w:pPr>
        <w:spacing w:line="200" w:lineRule="atLeast"/>
        <w:rPr>
          <w:rFonts w:ascii="標楷體" w:eastAsia="標楷體" w:hAnsi="標楷體"/>
        </w:rPr>
      </w:pPr>
      <w:r w:rsidRPr="00923B9B">
        <w:rPr>
          <w:rFonts w:eastAsia="標楷體" w:hAnsi="標楷體"/>
        </w:rPr>
        <w:t>第十</w:t>
      </w:r>
      <w:r w:rsidRPr="00923B9B">
        <w:rPr>
          <w:rFonts w:eastAsia="標楷體" w:hAnsi="標楷體" w:hint="eastAsia"/>
        </w:rPr>
        <w:t>八</w:t>
      </w:r>
      <w:proofErr w:type="gramStart"/>
      <w:r w:rsidRPr="00923B9B">
        <w:rPr>
          <w:rFonts w:ascii="標楷體" w:eastAsia="標楷體" w:hAnsi="標楷體"/>
        </w:rPr>
        <w:t>週</w:t>
      </w:r>
      <w:proofErr w:type="gramEnd"/>
      <w:r w:rsidRPr="00923B9B">
        <w:rPr>
          <w:rFonts w:ascii="標楷體" w:eastAsia="標楷體" w:hAnsi="標楷體" w:hint="eastAsia"/>
        </w:rPr>
        <w:t>：期末考試</w:t>
      </w:r>
    </w:p>
    <w:p w:rsidR="00741DAC" w:rsidRPr="0086471F" w:rsidRDefault="00741DAC" w:rsidP="00741DAC">
      <w:pPr>
        <w:spacing w:line="200" w:lineRule="atLeast"/>
        <w:rPr>
          <w:rFonts w:ascii="標楷體" w:eastAsia="標楷體" w:hAnsi="標楷體"/>
          <w:b/>
          <w:sz w:val="28"/>
          <w:szCs w:val="28"/>
        </w:rPr>
      </w:pPr>
      <w:r w:rsidRPr="0086471F">
        <w:rPr>
          <w:rFonts w:ascii="標楷體" w:eastAsia="標楷體" w:hAnsi="標楷體" w:hint="eastAsia"/>
          <w:b/>
          <w:sz w:val="28"/>
          <w:szCs w:val="28"/>
        </w:rPr>
        <w:t>三、參考書目</w:t>
      </w:r>
    </w:p>
    <w:p w:rsidR="00741DAC" w:rsidRDefault="00741DAC" w:rsidP="00741DAC">
      <w:pPr>
        <w:spacing w:line="0" w:lineRule="atLeast"/>
        <w:rPr>
          <w:rFonts w:eastAsia="標楷體"/>
        </w:rPr>
      </w:pPr>
      <w:proofErr w:type="spellStart"/>
      <w:proofErr w:type="gramStart"/>
      <w:r w:rsidRPr="00C87623">
        <w:rPr>
          <w:rFonts w:eastAsia="標楷體" w:hint="eastAsia"/>
        </w:rPr>
        <w:t>Berke</w:t>
      </w:r>
      <w:proofErr w:type="spellEnd"/>
      <w:r w:rsidRPr="00C87623">
        <w:rPr>
          <w:rFonts w:eastAsia="標楷體" w:hint="eastAsia"/>
        </w:rPr>
        <w:t xml:space="preserve"> </w:t>
      </w:r>
      <w:r>
        <w:rPr>
          <w:rFonts w:eastAsia="標楷體" w:hint="eastAsia"/>
        </w:rPr>
        <w:t>,</w:t>
      </w:r>
      <w:proofErr w:type="gramEnd"/>
      <w:r>
        <w:rPr>
          <w:rFonts w:eastAsia="標楷體" w:hint="eastAsia"/>
        </w:rPr>
        <w:t xml:space="preserve"> </w:t>
      </w:r>
      <w:r w:rsidRPr="00C87623">
        <w:rPr>
          <w:rFonts w:eastAsia="標楷體" w:hint="eastAsia"/>
        </w:rPr>
        <w:t xml:space="preserve">Philip R., et al., </w:t>
      </w:r>
      <w:smartTag w:uri="urn:schemas-microsoft-com:office:smarttags" w:element="place">
        <w:smartTag w:uri="urn:schemas-microsoft-com:office:smarttags" w:element="PlaceName">
          <w:r w:rsidRPr="00C87623">
            <w:rPr>
              <w:rFonts w:eastAsia="標楷體" w:hint="eastAsia"/>
              <w:i/>
            </w:rPr>
            <w:t>Urban</w:t>
          </w:r>
        </w:smartTag>
        <w:r w:rsidRPr="00C87623">
          <w:rPr>
            <w:rFonts w:eastAsia="標楷體" w:hint="eastAsia"/>
            <w:i/>
          </w:rPr>
          <w:t xml:space="preserve"> </w:t>
        </w:r>
        <w:smartTag w:uri="urn:schemas-microsoft-com:office:smarttags" w:element="PlaceType">
          <w:r w:rsidRPr="00C87623">
            <w:rPr>
              <w:rFonts w:eastAsia="標楷體" w:hint="eastAsia"/>
              <w:i/>
            </w:rPr>
            <w:t>Land</w:t>
          </w:r>
        </w:smartTag>
      </w:smartTag>
      <w:r w:rsidRPr="00C87623">
        <w:rPr>
          <w:rFonts w:eastAsia="標楷體" w:hint="eastAsia"/>
          <w:i/>
        </w:rPr>
        <w:t xml:space="preserve"> use Planning, </w:t>
      </w:r>
      <w:r w:rsidRPr="00C87623">
        <w:rPr>
          <w:rFonts w:eastAsia="標楷體" w:hint="eastAsia"/>
        </w:rPr>
        <w:t>5</w:t>
      </w:r>
      <w:r w:rsidRPr="00C87623">
        <w:rPr>
          <w:rFonts w:eastAsia="標楷體" w:hint="eastAsia"/>
          <w:vertAlign w:val="superscript"/>
        </w:rPr>
        <w:t>th</w:t>
      </w:r>
      <w:r w:rsidRPr="00C87623">
        <w:rPr>
          <w:rFonts w:eastAsia="標楷體" w:hint="eastAsia"/>
        </w:rPr>
        <w:t xml:space="preserve">. </w:t>
      </w:r>
      <w:proofErr w:type="gramStart"/>
      <w:r w:rsidRPr="00C87623">
        <w:rPr>
          <w:rFonts w:eastAsia="標楷體" w:hint="eastAsia"/>
        </w:rPr>
        <w:t>edition</w:t>
      </w:r>
      <w:proofErr w:type="gramEnd"/>
      <w:r w:rsidRPr="00C87623">
        <w:rPr>
          <w:rFonts w:eastAsia="標楷體" w:hint="eastAsia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C87623">
            <w:rPr>
              <w:rFonts w:eastAsia="標楷體" w:hint="eastAsia"/>
            </w:rPr>
            <w:t>University</w:t>
          </w:r>
        </w:smartTag>
        <w:r w:rsidRPr="00C87623">
          <w:rPr>
            <w:rFonts w:eastAsia="標楷體" w:hint="eastAsia"/>
          </w:rPr>
          <w:t xml:space="preserve"> of </w:t>
        </w:r>
        <w:smartTag w:uri="urn:schemas-microsoft-com:office:smarttags" w:element="PlaceName">
          <w:r w:rsidRPr="00C87623">
            <w:rPr>
              <w:rFonts w:eastAsia="標楷體" w:hint="eastAsia"/>
            </w:rPr>
            <w:t>Illinois</w:t>
          </w:r>
        </w:smartTag>
      </w:smartTag>
      <w:r w:rsidRPr="00C87623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   </w:t>
      </w:r>
    </w:p>
    <w:p w:rsidR="00741DAC" w:rsidRPr="00C87623" w:rsidRDefault="00741DAC" w:rsidP="00741DAC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C87623">
        <w:rPr>
          <w:rFonts w:eastAsia="標楷體" w:hint="eastAsia"/>
        </w:rPr>
        <w:t xml:space="preserve">Press, 2006. </w:t>
      </w:r>
      <w:r w:rsidRPr="00C87623">
        <w:rPr>
          <w:rFonts w:eastAsia="標楷體" w:hint="eastAsia"/>
        </w:rPr>
        <w:t>中譯：薩支平，都市土地使用計畫，五南，</w:t>
      </w:r>
      <w:r w:rsidRPr="00C87623">
        <w:rPr>
          <w:rFonts w:eastAsia="標楷體" w:hint="eastAsia"/>
        </w:rPr>
        <w:t>2009</w:t>
      </w:r>
      <w:r w:rsidRPr="00C87623">
        <w:rPr>
          <w:rFonts w:eastAsia="標楷體" w:hint="eastAsia"/>
        </w:rPr>
        <w:t>。</w:t>
      </w:r>
    </w:p>
    <w:p w:rsidR="00741DAC" w:rsidRDefault="00741DAC" w:rsidP="00741DAC">
      <w:pPr>
        <w:spacing w:line="240" w:lineRule="exact"/>
        <w:jc w:val="both"/>
        <w:rPr>
          <w:rFonts w:eastAsia="標楷體"/>
        </w:rPr>
      </w:pPr>
      <w:r w:rsidRPr="00C87623">
        <w:rPr>
          <w:rFonts w:eastAsia="標楷體" w:hint="eastAsia"/>
        </w:rPr>
        <w:t xml:space="preserve">  </w:t>
      </w:r>
    </w:p>
    <w:p w:rsidR="00741DAC" w:rsidRPr="00C87623" w:rsidRDefault="00741DAC" w:rsidP="00741DAC">
      <w:pPr>
        <w:spacing w:line="240" w:lineRule="exact"/>
        <w:jc w:val="both"/>
        <w:rPr>
          <w:rFonts w:eastAsia="標楷體"/>
          <w:i/>
        </w:rPr>
      </w:pPr>
      <w:proofErr w:type="spellStart"/>
      <w:r w:rsidRPr="00C87623">
        <w:rPr>
          <w:rFonts w:eastAsia="標楷體"/>
        </w:rPr>
        <w:t>Birkeland</w:t>
      </w:r>
      <w:proofErr w:type="spellEnd"/>
      <w:r w:rsidRPr="00C87623">
        <w:rPr>
          <w:rFonts w:eastAsia="標楷體"/>
        </w:rPr>
        <w:t xml:space="preserve">, Janis, </w:t>
      </w:r>
      <w:r w:rsidRPr="00C87623">
        <w:rPr>
          <w:rFonts w:eastAsia="標楷體"/>
          <w:i/>
        </w:rPr>
        <w:t>Design for Sustainability: A sourcebook of Integrated Eco-logical</w:t>
      </w:r>
    </w:p>
    <w:p w:rsidR="00741DAC" w:rsidRPr="00C87623" w:rsidRDefault="00741DAC" w:rsidP="00741DAC">
      <w:pPr>
        <w:spacing w:line="240" w:lineRule="exact"/>
        <w:jc w:val="both"/>
        <w:rPr>
          <w:rFonts w:eastAsia="標楷體"/>
          <w:i/>
        </w:rPr>
      </w:pPr>
      <w:r>
        <w:rPr>
          <w:rFonts w:eastAsia="標楷體"/>
          <w:i/>
        </w:rPr>
        <w:t xml:space="preserve">  </w:t>
      </w:r>
      <w:r w:rsidRPr="00C87623">
        <w:rPr>
          <w:rFonts w:eastAsia="標楷體"/>
          <w:i/>
        </w:rPr>
        <w:t xml:space="preserve"> </w:t>
      </w:r>
      <w:proofErr w:type="gramStart"/>
      <w:r w:rsidRPr="00C87623">
        <w:rPr>
          <w:rFonts w:eastAsia="標楷體"/>
          <w:i/>
        </w:rPr>
        <w:t>Solutions ,</w:t>
      </w:r>
      <w:proofErr w:type="gramEnd"/>
      <w:r w:rsidRPr="00C87623">
        <w:rPr>
          <w:rFonts w:eastAsia="標楷體" w:hint="eastAsia"/>
          <w:i/>
        </w:rPr>
        <w:t xml:space="preserve"> </w:t>
      </w:r>
      <w:proofErr w:type="spellStart"/>
      <w:r w:rsidRPr="00C87623">
        <w:rPr>
          <w:rFonts w:eastAsia="標楷體"/>
        </w:rPr>
        <w:t>Earthscan</w:t>
      </w:r>
      <w:proofErr w:type="spellEnd"/>
      <w:r w:rsidRPr="00C87623">
        <w:rPr>
          <w:rFonts w:eastAsia="標楷體"/>
        </w:rPr>
        <w:t xml:space="preserve"> Publications, 2002. </w:t>
      </w:r>
    </w:p>
    <w:p w:rsidR="00741DAC" w:rsidRDefault="00741DAC" w:rsidP="00741DAC">
      <w:pPr>
        <w:spacing w:line="240" w:lineRule="exact"/>
        <w:jc w:val="both"/>
        <w:rPr>
          <w:rFonts w:eastAsia="標楷體"/>
        </w:rPr>
      </w:pPr>
    </w:p>
    <w:p w:rsidR="00741DAC" w:rsidRPr="00C87623" w:rsidRDefault="00741DAC" w:rsidP="00741DAC">
      <w:pPr>
        <w:spacing w:line="240" w:lineRule="exact"/>
        <w:ind w:left="480" w:hangingChars="200" w:hanging="480"/>
        <w:jc w:val="both"/>
        <w:rPr>
          <w:rFonts w:eastAsia="標楷體"/>
        </w:rPr>
      </w:pPr>
      <w:r w:rsidRPr="00C87623">
        <w:rPr>
          <w:rFonts w:eastAsia="標楷體"/>
        </w:rPr>
        <w:lastRenderedPageBreak/>
        <w:t xml:space="preserve"> Carmona,</w:t>
      </w:r>
      <w:r w:rsidRPr="00C87623">
        <w:rPr>
          <w:rFonts w:eastAsia="標楷體" w:hint="eastAsia"/>
        </w:rPr>
        <w:t xml:space="preserve"> </w:t>
      </w:r>
      <w:r w:rsidRPr="00C87623">
        <w:rPr>
          <w:rFonts w:eastAsia="標楷體"/>
        </w:rPr>
        <w:t xml:space="preserve">Matthew, Tim Heath, </w:t>
      </w:r>
      <w:proofErr w:type="spellStart"/>
      <w:r w:rsidRPr="00C87623">
        <w:rPr>
          <w:rFonts w:eastAsia="標楷體"/>
        </w:rPr>
        <w:t>Taner</w:t>
      </w:r>
      <w:proofErr w:type="spellEnd"/>
      <w:r w:rsidRPr="00C87623">
        <w:rPr>
          <w:rFonts w:eastAsia="標楷體"/>
        </w:rPr>
        <w:t xml:space="preserve"> </w:t>
      </w:r>
      <w:proofErr w:type="spellStart"/>
      <w:r w:rsidRPr="00C87623">
        <w:rPr>
          <w:rFonts w:eastAsia="標楷體"/>
        </w:rPr>
        <w:t>Oc</w:t>
      </w:r>
      <w:proofErr w:type="spellEnd"/>
      <w:r w:rsidRPr="00C87623">
        <w:rPr>
          <w:rFonts w:eastAsia="標楷體"/>
        </w:rPr>
        <w:t xml:space="preserve"> and Steven </w:t>
      </w:r>
      <w:proofErr w:type="spellStart"/>
      <w:r w:rsidRPr="00C87623">
        <w:rPr>
          <w:rFonts w:eastAsia="標楷體"/>
        </w:rPr>
        <w:t>Tiesdell</w:t>
      </w:r>
      <w:proofErr w:type="spellEnd"/>
      <w:r w:rsidRPr="00C87623">
        <w:rPr>
          <w:rFonts w:eastAsia="標楷體"/>
        </w:rPr>
        <w:t xml:space="preserve">, </w:t>
      </w:r>
      <w:r w:rsidRPr="00C87623">
        <w:rPr>
          <w:rFonts w:eastAsia="標楷體"/>
          <w:i/>
        </w:rPr>
        <w:t>Urban Places—Urban</w:t>
      </w:r>
      <w:r w:rsidRPr="00C87623">
        <w:rPr>
          <w:rFonts w:eastAsia="標楷體"/>
        </w:rPr>
        <w:t xml:space="preserve"> </w:t>
      </w:r>
      <w:r w:rsidRPr="00C87623">
        <w:rPr>
          <w:rFonts w:eastAsia="標楷體"/>
          <w:i/>
        </w:rPr>
        <w:t>Spaces: The Dimensions of Urban Design,</w:t>
      </w:r>
      <w:r w:rsidRPr="00C87623">
        <w:rPr>
          <w:rFonts w:eastAsia="標楷體"/>
        </w:rPr>
        <w:t xml:space="preserve"> Architectural Press, 2003.</w:t>
      </w:r>
    </w:p>
    <w:p w:rsidR="00741DAC" w:rsidRDefault="00741DAC" w:rsidP="00741DAC">
      <w:pPr>
        <w:spacing w:line="240" w:lineRule="exact"/>
        <w:jc w:val="both"/>
        <w:rPr>
          <w:rFonts w:eastAsia="標楷體"/>
        </w:rPr>
      </w:pPr>
    </w:p>
    <w:p w:rsidR="00741DAC" w:rsidRPr="00C87623" w:rsidRDefault="00741DAC" w:rsidP="00741DAC">
      <w:pPr>
        <w:spacing w:line="240" w:lineRule="exact"/>
        <w:ind w:left="480" w:hangingChars="200" w:hanging="480"/>
        <w:jc w:val="both"/>
        <w:rPr>
          <w:rFonts w:eastAsia="標楷體"/>
          <w:i/>
        </w:rPr>
      </w:pPr>
      <w:r w:rsidRPr="00C87623">
        <w:rPr>
          <w:rFonts w:eastAsia="標楷體"/>
        </w:rPr>
        <w:t xml:space="preserve"> </w:t>
      </w:r>
      <w:proofErr w:type="spellStart"/>
      <w:r w:rsidRPr="00C87623">
        <w:rPr>
          <w:rFonts w:eastAsia="標楷體"/>
        </w:rPr>
        <w:t>Faludi</w:t>
      </w:r>
      <w:proofErr w:type="spellEnd"/>
      <w:r w:rsidRPr="00C87623">
        <w:rPr>
          <w:rFonts w:eastAsia="標楷體"/>
        </w:rPr>
        <w:t xml:space="preserve">, Andreas, ed., </w:t>
      </w:r>
      <w:r w:rsidRPr="00C87623">
        <w:rPr>
          <w:rFonts w:eastAsia="標楷體"/>
          <w:i/>
        </w:rPr>
        <w:t>European Spatial Planning</w:t>
      </w:r>
      <w:r w:rsidRPr="00C87623">
        <w:rPr>
          <w:rFonts w:eastAsia="標楷體"/>
        </w:rPr>
        <w:t>, Lincoln Institute of Land Policy,</w:t>
      </w:r>
      <w:r>
        <w:rPr>
          <w:rFonts w:eastAsia="標楷體" w:hint="eastAsia"/>
        </w:rPr>
        <w:t xml:space="preserve"> </w:t>
      </w:r>
      <w:r w:rsidRPr="00C87623">
        <w:rPr>
          <w:rFonts w:eastAsia="標楷體"/>
        </w:rPr>
        <w:t>2002.</w:t>
      </w:r>
    </w:p>
    <w:p w:rsidR="00741DAC" w:rsidRDefault="00741DAC" w:rsidP="00741DAC">
      <w:pPr>
        <w:spacing w:line="240" w:lineRule="exact"/>
        <w:jc w:val="both"/>
        <w:rPr>
          <w:rFonts w:eastAsia="標楷體"/>
        </w:rPr>
      </w:pPr>
      <w:r w:rsidRPr="00C87623">
        <w:rPr>
          <w:rFonts w:eastAsia="標楷體"/>
        </w:rPr>
        <w:t xml:space="preserve"> </w:t>
      </w:r>
    </w:p>
    <w:p w:rsidR="00741DAC" w:rsidRPr="00C87623" w:rsidRDefault="00741DAC" w:rsidP="00741DAC">
      <w:pPr>
        <w:spacing w:line="240" w:lineRule="exact"/>
        <w:ind w:leftChars="50" w:left="480" w:hangingChars="150" w:hanging="360"/>
        <w:jc w:val="both"/>
        <w:rPr>
          <w:rFonts w:eastAsia="標楷體"/>
        </w:rPr>
      </w:pPr>
      <w:r w:rsidRPr="00C87623">
        <w:rPr>
          <w:rFonts w:eastAsia="標楷體"/>
        </w:rPr>
        <w:t>Hall, Kenneth B., Jr., and Gerald A.</w:t>
      </w:r>
      <w:r w:rsidRPr="00C87623">
        <w:rPr>
          <w:rFonts w:eastAsia="標楷體" w:hint="eastAsia"/>
        </w:rPr>
        <w:t xml:space="preserve"> </w:t>
      </w:r>
      <w:r w:rsidRPr="00C87623">
        <w:rPr>
          <w:rFonts w:eastAsia="標楷體"/>
        </w:rPr>
        <w:t xml:space="preserve">Porterfield, </w:t>
      </w:r>
      <w:r w:rsidRPr="00C87623">
        <w:rPr>
          <w:rFonts w:eastAsia="標楷體"/>
          <w:i/>
        </w:rPr>
        <w:t>Community by Design</w:t>
      </w:r>
      <w:r w:rsidRPr="00C87623">
        <w:rPr>
          <w:rFonts w:eastAsia="標楷體"/>
        </w:rPr>
        <w:t>, McGraw-Hill, 2001.</w:t>
      </w:r>
    </w:p>
    <w:p w:rsidR="00741DAC" w:rsidRDefault="00741DAC" w:rsidP="00741DAC">
      <w:pPr>
        <w:spacing w:line="240" w:lineRule="exact"/>
        <w:jc w:val="both"/>
        <w:rPr>
          <w:rFonts w:eastAsia="標楷體"/>
        </w:rPr>
      </w:pPr>
      <w:r w:rsidRPr="00C87623">
        <w:rPr>
          <w:rFonts w:eastAsia="標楷體" w:hint="eastAsia"/>
        </w:rPr>
        <w:t xml:space="preserve">  </w:t>
      </w:r>
    </w:p>
    <w:p w:rsidR="00741DAC" w:rsidRPr="00C87623" w:rsidRDefault="00741DAC" w:rsidP="00741DAC">
      <w:pPr>
        <w:spacing w:line="240" w:lineRule="exact"/>
        <w:jc w:val="both"/>
        <w:rPr>
          <w:rFonts w:eastAsia="標楷體"/>
        </w:rPr>
      </w:pPr>
      <w:r w:rsidRPr="00C87623">
        <w:rPr>
          <w:rFonts w:eastAsia="標楷體" w:hint="eastAsia"/>
        </w:rPr>
        <w:t xml:space="preserve"> Howard, Ebenezer, </w:t>
      </w:r>
      <w:r w:rsidRPr="00C87623">
        <w:rPr>
          <w:rFonts w:eastAsia="標楷體" w:hint="eastAsia"/>
          <w:i/>
        </w:rPr>
        <w:t>Garden Cities of Tomorrow</w:t>
      </w:r>
      <w:r w:rsidRPr="00C87623">
        <w:rPr>
          <w:rFonts w:eastAsia="標楷體" w:hint="eastAsia"/>
        </w:rPr>
        <w:t xml:space="preserve">, </w:t>
      </w:r>
      <w:proofErr w:type="gramStart"/>
      <w:r w:rsidRPr="00C87623">
        <w:rPr>
          <w:rFonts w:eastAsia="標楷體" w:hint="eastAsia"/>
        </w:rPr>
        <w:t>The</w:t>
      </w:r>
      <w:proofErr w:type="gramEnd"/>
      <w:r w:rsidRPr="00C87623">
        <w:rPr>
          <w:rFonts w:eastAsia="標楷體" w:hint="eastAsia"/>
        </w:rPr>
        <w:t xml:space="preserve"> MIT Press, 1965.</w:t>
      </w:r>
    </w:p>
    <w:p w:rsidR="00741DAC" w:rsidRDefault="00741DAC" w:rsidP="00741DAC">
      <w:pPr>
        <w:spacing w:line="240" w:lineRule="exact"/>
        <w:ind w:left="480" w:hangingChars="200" w:hanging="480"/>
        <w:jc w:val="both"/>
        <w:rPr>
          <w:rFonts w:eastAsia="標楷體"/>
        </w:rPr>
      </w:pPr>
      <w:r w:rsidRPr="00C87623">
        <w:rPr>
          <w:rFonts w:eastAsia="標楷體"/>
        </w:rPr>
        <w:t xml:space="preserve"> </w:t>
      </w:r>
    </w:p>
    <w:p w:rsidR="00741DAC" w:rsidRPr="00C87623" w:rsidRDefault="00741DAC" w:rsidP="00741DAC">
      <w:pPr>
        <w:spacing w:line="240" w:lineRule="exact"/>
        <w:ind w:leftChars="50" w:left="480" w:hangingChars="150" w:hanging="360"/>
        <w:jc w:val="both"/>
        <w:rPr>
          <w:rFonts w:eastAsia="標楷體"/>
        </w:rPr>
      </w:pPr>
      <w:r w:rsidRPr="00C87623">
        <w:rPr>
          <w:rFonts w:eastAsia="標楷體"/>
        </w:rPr>
        <w:t xml:space="preserve">Kaiser, Edward J., David R. </w:t>
      </w:r>
      <w:proofErr w:type="spellStart"/>
      <w:r w:rsidRPr="00C87623">
        <w:rPr>
          <w:rFonts w:eastAsia="標楷體"/>
        </w:rPr>
        <w:t>Godschalk</w:t>
      </w:r>
      <w:proofErr w:type="spellEnd"/>
      <w:r w:rsidRPr="00C87623">
        <w:rPr>
          <w:rFonts w:eastAsia="標楷體"/>
        </w:rPr>
        <w:t xml:space="preserve">, and F. Stuart Chapin, </w:t>
      </w:r>
      <w:r>
        <w:rPr>
          <w:rFonts w:eastAsia="標楷體"/>
          <w:i/>
        </w:rPr>
        <w:t>Urban Land Us</w:t>
      </w:r>
      <w:r>
        <w:rPr>
          <w:rFonts w:eastAsia="標楷體" w:hint="eastAsia"/>
          <w:i/>
        </w:rPr>
        <w:t xml:space="preserve">e </w:t>
      </w:r>
      <w:r w:rsidRPr="00C87623">
        <w:rPr>
          <w:rFonts w:eastAsia="標楷體"/>
          <w:i/>
        </w:rPr>
        <w:t>Planning</w:t>
      </w:r>
      <w:r w:rsidRPr="00C87623">
        <w:rPr>
          <w:rFonts w:eastAsia="標楷體"/>
        </w:rPr>
        <w:t>, 4</w:t>
      </w:r>
      <w:r w:rsidRPr="00C87623">
        <w:rPr>
          <w:rFonts w:eastAsia="標楷體"/>
          <w:vertAlign w:val="superscript"/>
        </w:rPr>
        <w:t>th</w:t>
      </w:r>
      <w:r w:rsidRPr="00C87623">
        <w:rPr>
          <w:rFonts w:eastAsia="標楷體"/>
        </w:rPr>
        <w:t>.ed.</w:t>
      </w:r>
      <w:proofErr w:type="gramStart"/>
      <w:r w:rsidRPr="00C87623">
        <w:rPr>
          <w:rFonts w:eastAsia="標楷體"/>
        </w:rPr>
        <w:t>,</w:t>
      </w:r>
      <w:smartTag w:uri="urn:schemas-microsoft-com:office:smarttags" w:element="place">
        <w:r w:rsidRPr="00C87623">
          <w:rPr>
            <w:rFonts w:eastAsia="標楷體"/>
          </w:rPr>
          <w:t>University</w:t>
        </w:r>
        <w:proofErr w:type="gramEnd"/>
        <w:r w:rsidRPr="00C87623">
          <w:rPr>
            <w:rFonts w:eastAsia="標楷體"/>
          </w:rPr>
          <w:t xml:space="preserve"> of </w:t>
        </w:r>
        <w:smartTag w:uri="urn:schemas-microsoft-com:office:smarttags" w:element="PlaceName">
          <w:r w:rsidRPr="00C87623">
            <w:rPr>
              <w:rFonts w:eastAsia="標楷體"/>
            </w:rPr>
            <w:t>Illinois</w:t>
          </w:r>
        </w:smartTag>
      </w:smartTag>
      <w:r w:rsidRPr="00C87623">
        <w:rPr>
          <w:rFonts w:eastAsia="標楷體"/>
        </w:rPr>
        <w:t xml:space="preserve"> Press,1995.</w:t>
      </w:r>
    </w:p>
    <w:p w:rsidR="00741DAC" w:rsidRDefault="00741DAC" w:rsidP="00741DAC">
      <w:pPr>
        <w:spacing w:line="240" w:lineRule="exact"/>
        <w:ind w:left="480" w:hangingChars="200" w:hanging="480"/>
        <w:jc w:val="both"/>
        <w:rPr>
          <w:rFonts w:eastAsia="標楷體"/>
        </w:rPr>
      </w:pPr>
      <w:r w:rsidRPr="00C87623">
        <w:rPr>
          <w:rFonts w:eastAsia="標楷體"/>
        </w:rPr>
        <w:t xml:space="preserve"> </w:t>
      </w:r>
    </w:p>
    <w:p w:rsidR="00741DAC" w:rsidRPr="00C87623" w:rsidRDefault="00741DAC" w:rsidP="00741DAC">
      <w:pPr>
        <w:spacing w:line="240" w:lineRule="exact"/>
        <w:ind w:leftChars="50" w:left="480" w:hangingChars="150" w:hanging="360"/>
        <w:jc w:val="both"/>
        <w:rPr>
          <w:rFonts w:eastAsia="標楷體"/>
        </w:rPr>
      </w:pPr>
      <w:proofErr w:type="spellStart"/>
      <w:r w:rsidRPr="00C87623">
        <w:rPr>
          <w:rFonts w:eastAsia="標楷體"/>
        </w:rPr>
        <w:t>Knaap</w:t>
      </w:r>
      <w:proofErr w:type="spellEnd"/>
      <w:r w:rsidRPr="00C87623">
        <w:rPr>
          <w:rFonts w:eastAsia="標楷體"/>
        </w:rPr>
        <w:t>,</w:t>
      </w:r>
      <w:r w:rsidRPr="00C87623">
        <w:rPr>
          <w:rFonts w:eastAsia="標楷體" w:hint="eastAsia"/>
        </w:rPr>
        <w:t xml:space="preserve"> </w:t>
      </w:r>
      <w:proofErr w:type="spellStart"/>
      <w:r w:rsidRPr="00C87623">
        <w:rPr>
          <w:rFonts w:eastAsia="標楷體"/>
        </w:rPr>
        <w:t>Gerrit</w:t>
      </w:r>
      <w:proofErr w:type="spellEnd"/>
      <w:r w:rsidRPr="00C87623">
        <w:rPr>
          <w:rFonts w:eastAsia="標楷體"/>
        </w:rPr>
        <w:t xml:space="preserve"> and Arthur C. Nelson, </w:t>
      </w:r>
      <w:proofErr w:type="gramStart"/>
      <w:r w:rsidRPr="00C87623">
        <w:rPr>
          <w:rFonts w:eastAsia="標楷體"/>
          <w:i/>
        </w:rPr>
        <w:t>The</w:t>
      </w:r>
      <w:proofErr w:type="gramEnd"/>
      <w:r w:rsidRPr="00C87623">
        <w:rPr>
          <w:rFonts w:eastAsia="標楷體"/>
          <w:i/>
        </w:rPr>
        <w:t xml:space="preserve"> Regulated Landscape, </w:t>
      </w:r>
      <w:r w:rsidRPr="00C87623">
        <w:rPr>
          <w:rFonts w:eastAsia="標楷體"/>
        </w:rPr>
        <w:t>Lincoln Institute of Land Policy,</w:t>
      </w:r>
      <w:r>
        <w:rPr>
          <w:rFonts w:eastAsia="標楷體" w:hint="eastAsia"/>
        </w:rPr>
        <w:t xml:space="preserve"> </w:t>
      </w:r>
      <w:r w:rsidRPr="00C87623">
        <w:rPr>
          <w:rFonts w:eastAsia="標楷體"/>
        </w:rPr>
        <w:t>1993.</w:t>
      </w:r>
    </w:p>
    <w:p w:rsidR="00741DAC" w:rsidRDefault="00741DAC" w:rsidP="00741DAC">
      <w:pPr>
        <w:spacing w:line="240" w:lineRule="exact"/>
        <w:ind w:left="480" w:hangingChars="200" w:hanging="480"/>
        <w:jc w:val="both"/>
        <w:rPr>
          <w:rFonts w:eastAsia="標楷體"/>
        </w:rPr>
      </w:pPr>
    </w:p>
    <w:p w:rsidR="00741DAC" w:rsidRPr="00C87623" w:rsidRDefault="00741DAC" w:rsidP="00741DAC">
      <w:pPr>
        <w:spacing w:line="240" w:lineRule="exact"/>
        <w:ind w:leftChars="50" w:left="480" w:hangingChars="150" w:hanging="360"/>
        <w:jc w:val="both"/>
        <w:rPr>
          <w:rFonts w:eastAsia="標楷體"/>
          <w:i/>
        </w:rPr>
      </w:pPr>
      <w:proofErr w:type="spellStart"/>
      <w:r w:rsidRPr="00C87623">
        <w:rPr>
          <w:rFonts w:eastAsia="標楷體" w:hint="eastAsia"/>
        </w:rPr>
        <w:t>McHarg</w:t>
      </w:r>
      <w:proofErr w:type="spellEnd"/>
      <w:r w:rsidRPr="00C87623">
        <w:rPr>
          <w:rFonts w:eastAsia="標楷體" w:hint="eastAsia"/>
        </w:rPr>
        <w:t xml:space="preserve">, Ian L., </w:t>
      </w:r>
      <w:r w:rsidRPr="00C87623">
        <w:rPr>
          <w:rFonts w:eastAsia="標楷體" w:hint="eastAsia"/>
          <w:i/>
        </w:rPr>
        <w:t>Design with Nature,</w:t>
      </w:r>
      <w:r w:rsidRPr="00C87623">
        <w:rPr>
          <w:rFonts w:eastAsia="標楷體" w:hint="eastAsia"/>
        </w:rPr>
        <w:t xml:space="preserve"> Doubleday &amp;Company, Inc. 1971.</w:t>
      </w:r>
    </w:p>
    <w:p w:rsidR="00741DAC" w:rsidRDefault="00741DAC" w:rsidP="00741DAC">
      <w:pPr>
        <w:spacing w:line="240" w:lineRule="exact"/>
        <w:ind w:left="360" w:hangingChars="150" w:hanging="360"/>
        <w:jc w:val="both"/>
        <w:rPr>
          <w:rFonts w:eastAsia="標楷體"/>
        </w:rPr>
      </w:pPr>
      <w:r w:rsidRPr="00C87623">
        <w:rPr>
          <w:rFonts w:eastAsia="標楷體"/>
        </w:rPr>
        <w:t xml:space="preserve"> </w:t>
      </w:r>
    </w:p>
    <w:p w:rsidR="00741DAC" w:rsidRPr="00C87623" w:rsidRDefault="00741DAC" w:rsidP="00741DAC">
      <w:pPr>
        <w:spacing w:line="240" w:lineRule="exact"/>
        <w:ind w:leftChars="50" w:left="360" w:hangingChars="100" w:hanging="240"/>
        <w:jc w:val="both"/>
        <w:rPr>
          <w:rFonts w:eastAsia="標楷體"/>
        </w:rPr>
      </w:pPr>
      <w:r w:rsidRPr="00C87623">
        <w:rPr>
          <w:rFonts w:eastAsia="標楷體"/>
        </w:rPr>
        <w:t xml:space="preserve">Porter, Douglas R., Patrick L. Phillips and Terry J. </w:t>
      </w:r>
      <w:proofErr w:type="spellStart"/>
      <w:r w:rsidRPr="00C87623">
        <w:rPr>
          <w:rFonts w:eastAsia="標楷體"/>
        </w:rPr>
        <w:t>Lassar</w:t>
      </w:r>
      <w:proofErr w:type="spellEnd"/>
      <w:r w:rsidRPr="00C87623">
        <w:rPr>
          <w:rFonts w:eastAsia="標楷體"/>
        </w:rPr>
        <w:t xml:space="preserve">, </w:t>
      </w:r>
      <w:r w:rsidRPr="00C87623">
        <w:rPr>
          <w:rFonts w:eastAsia="標楷體"/>
          <w:i/>
        </w:rPr>
        <w:t>Flexible Zoning</w:t>
      </w:r>
      <w:r w:rsidRPr="00C87623">
        <w:rPr>
          <w:rFonts w:eastAsia="標楷體"/>
        </w:rPr>
        <w:t xml:space="preserve">: </w:t>
      </w:r>
      <w:r w:rsidRPr="00C87623">
        <w:rPr>
          <w:rFonts w:eastAsia="標楷體"/>
          <w:i/>
        </w:rPr>
        <w:t>How it Works</w:t>
      </w:r>
      <w:r w:rsidRPr="00C87623">
        <w:rPr>
          <w:rFonts w:eastAsia="標楷體"/>
        </w:rPr>
        <w:t>,</w:t>
      </w:r>
      <w:r w:rsidRPr="00C87623">
        <w:rPr>
          <w:rFonts w:eastAsia="標楷體" w:hint="eastAsia"/>
        </w:rPr>
        <w:t xml:space="preserve"> </w:t>
      </w:r>
      <w:proofErr w:type="gramStart"/>
      <w:r w:rsidRPr="00C87623">
        <w:rPr>
          <w:rFonts w:eastAsia="標楷體"/>
        </w:rPr>
        <w:t>The</w:t>
      </w:r>
      <w:proofErr w:type="gramEnd"/>
      <w:r w:rsidRPr="00C87623">
        <w:rPr>
          <w:rFonts w:eastAsia="標楷體"/>
        </w:rPr>
        <w:t xml:space="preserve"> Urban Land Institute, 1991.</w:t>
      </w:r>
    </w:p>
    <w:p w:rsidR="00741DAC" w:rsidRDefault="00741DAC" w:rsidP="00741DAC">
      <w:pPr>
        <w:spacing w:line="240" w:lineRule="exact"/>
        <w:jc w:val="both"/>
        <w:rPr>
          <w:rFonts w:eastAsia="標楷體"/>
        </w:rPr>
      </w:pPr>
    </w:p>
    <w:p w:rsidR="00741DAC" w:rsidRPr="00C87623" w:rsidRDefault="00741DAC" w:rsidP="00741DAC">
      <w:pPr>
        <w:spacing w:line="240" w:lineRule="exact"/>
        <w:ind w:left="480" w:hangingChars="200" w:hanging="480"/>
        <w:jc w:val="both"/>
        <w:rPr>
          <w:rFonts w:eastAsia="標楷體"/>
          <w:i/>
        </w:rPr>
      </w:pPr>
      <w:r w:rsidRPr="00C87623">
        <w:rPr>
          <w:rFonts w:eastAsia="標楷體"/>
        </w:rPr>
        <w:t xml:space="preserve"> </w:t>
      </w:r>
      <w:proofErr w:type="gramStart"/>
      <w:r w:rsidRPr="00C87623">
        <w:rPr>
          <w:rFonts w:eastAsia="標楷體"/>
        </w:rPr>
        <w:t xml:space="preserve">Randolph, John, </w:t>
      </w:r>
      <w:r w:rsidRPr="00C87623">
        <w:rPr>
          <w:rFonts w:eastAsia="標楷體"/>
          <w:i/>
        </w:rPr>
        <w:t>Environmental Land Use Planning and Management</w:t>
      </w:r>
      <w:r w:rsidRPr="00C87623">
        <w:rPr>
          <w:rFonts w:eastAsia="標楷體"/>
        </w:rPr>
        <w:t>, Island Press, 2004.</w:t>
      </w:r>
      <w:proofErr w:type="gramEnd"/>
    </w:p>
    <w:p w:rsidR="00741DAC" w:rsidRDefault="00741DAC" w:rsidP="00741DAC">
      <w:pPr>
        <w:spacing w:line="240" w:lineRule="exact"/>
        <w:ind w:left="360" w:hangingChars="150" w:hanging="360"/>
        <w:jc w:val="both"/>
        <w:rPr>
          <w:rFonts w:eastAsia="標楷體"/>
        </w:rPr>
      </w:pPr>
      <w:r w:rsidRPr="00C87623">
        <w:rPr>
          <w:rFonts w:eastAsia="標楷體"/>
        </w:rPr>
        <w:t xml:space="preserve"> </w:t>
      </w:r>
    </w:p>
    <w:p w:rsidR="00741DAC" w:rsidRPr="00C87623" w:rsidRDefault="00741DAC" w:rsidP="00741DAC">
      <w:pPr>
        <w:spacing w:line="240" w:lineRule="exact"/>
        <w:ind w:leftChars="50" w:left="480" w:hangingChars="150" w:hanging="360"/>
        <w:jc w:val="both"/>
        <w:rPr>
          <w:rFonts w:eastAsia="標楷體"/>
        </w:rPr>
      </w:pPr>
      <w:proofErr w:type="spellStart"/>
      <w:r w:rsidRPr="00C87623">
        <w:rPr>
          <w:rFonts w:eastAsia="標楷體"/>
        </w:rPr>
        <w:t>Ravetz</w:t>
      </w:r>
      <w:proofErr w:type="spellEnd"/>
      <w:r w:rsidRPr="00C87623">
        <w:rPr>
          <w:rFonts w:eastAsia="標楷體"/>
        </w:rPr>
        <w:t xml:space="preserve">, Joe, City Region 2020: </w:t>
      </w:r>
      <w:r w:rsidRPr="00C87623">
        <w:rPr>
          <w:rFonts w:eastAsia="標楷體"/>
          <w:i/>
        </w:rPr>
        <w:t>Integrated Planning for a Sustainable Environment,</w:t>
      </w:r>
      <w:r w:rsidRPr="00C87623">
        <w:rPr>
          <w:rFonts w:eastAsia="標楷體"/>
        </w:rPr>
        <w:t xml:space="preserve"> </w:t>
      </w:r>
      <w:proofErr w:type="spellStart"/>
      <w:r w:rsidRPr="00C87623">
        <w:rPr>
          <w:rFonts w:eastAsia="標楷體"/>
        </w:rPr>
        <w:t>Earthscan</w:t>
      </w:r>
      <w:proofErr w:type="spellEnd"/>
      <w:r w:rsidRPr="00C87623">
        <w:rPr>
          <w:rFonts w:eastAsia="標楷體" w:hint="eastAsia"/>
        </w:rPr>
        <w:t xml:space="preserve"> </w:t>
      </w:r>
      <w:r w:rsidRPr="00C87623">
        <w:rPr>
          <w:rFonts w:eastAsia="標楷體"/>
        </w:rPr>
        <w:t>Publications, LTD., 2000.</w:t>
      </w:r>
    </w:p>
    <w:p w:rsidR="00741DAC" w:rsidRDefault="00741DAC" w:rsidP="00741DAC">
      <w:pPr>
        <w:spacing w:line="240" w:lineRule="exact"/>
        <w:ind w:left="480" w:hangingChars="200" w:hanging="480"/>
        <w:jc w:val="both"/>
        <w:rPr>
          <w:rFonts w:eastAsia="標楷體"/>
        </w:rPr>
      </w:pPr>
      <w:r w:rsidRPr="00C87623">
        <w:rPr>
          <w:rFonts w:eastAsia="標楷體"/>
        </w:rPr>
        <w:t xml:space="preserve"> </w:t>
      </w:r>
    </w:p>
    <w:p w:rsidR="00741DAC" w:rsidRPr="00C87623" w:rsidRDefault="00741DAC" w:rsidP="00741DAC">
      <w:pPr>
        <w:spacing w:line="240" w:lineRule="exact"/>
        <w:ind w:leftChars="50" w:left="480" w:hangingChars="150" w:hanging="360"/>
        <w:jc w:val="both"/>
        <w:rPr>
          <w:rFonts w:eastAsia="標楷體"/>
          <w:i/>
        </w:rPr>
      </w:pPr>
      <w:r w:rsidRPr="00C87623">
        <w:rPr>
          <w:rFonts w:eastAsia="標楷體"/>
        </w:rPr>
        <w:t xml:space="preserve">Shaw, Jane S. and Ronald D </w:t>
      </w:r>
      <w:proofErr w:type="spellStart"/>
      <w:r w:rsidRPr="00C87623">
        <w:rPr>
          <w:rFonts w:eastAsia="標楷體"/>
        </w:rPr>
        <w:t>Utt</w:t>
      </w:r>
      <w:proofErr w:type="spellEnd"/>
      <w:r w:rsidRPr="00C87623">
        <w:rPr>
          <w:rFonts w:eastAsia="標楷體"/>
        </w:rPr>
        <w:t xml:space="preserve">, ed., </w:t>
      </w:r>
      <w:r w:rsidRPr="00C87623">
        <w:rPr>
          <w:rFonts w:eastAsia="標楷體"/>
          <w:i/>
        </w:rPr>
        <w:t>A Guide to Smart Growth: Shattering Myths, Providing</w:t>
      </w:r>
      <w:r w:rsidRPr="00C87623">
        <w:rPr>
          <w:rFonts w:eastAsia="標楷體" w:hint="eastAsia"/>
          <w:i/>
        </w:rPr>
        <w:t xml:space="preserve"> </w:t>
      </w:r>
      <w:r w:rsidRPr="00C87623">
        <w:rPr>
          <w:rFonts w:eastAsia="標楷體"/>
          <w:i/>
        </w:rPr>
        <w:t>Solutions</w:t>
      </w:r>
      <w:r w:rsidRPr="00C87623">
        <w:rPr>
          <w:rFonts w:eastAsia="標楷體"/>
        </w:rPr>
        <w:t>, The Heritage Foundation, 2000.</w:t>
      </w:r>
    </w:p>
    <w:p w:rsidR="00741DAC" w:rsidRDefault="00741DAC" w:rsidP="00741DAC">
      <w:pPr>
        <w:spacing w:line="240" w:lineRule="exact"/>
        <w:ind w:left="600" w:hangingChars="250" w:hanging="600"/>
        <w:jc w:val="both"/>
        <w:rPr>
          <w:rFonts w:eastAsia="標楷體"/>
        </w:rPr>
      </w:pPr>
    </w:p>
    <w:p w:rsidR="00741DAC" w:rsidRPr="00C87623" w:rsidRDefault="00741DAC" w:rsidP="00741DAC">
      <w:pPr>
        <w:spacing w:line="240" w:lineRule="exact"/>
        <w:ind w:left="600" w:hangingChars="250" w:hanging="600"/>
        <w:jc w:val="both"/>
        <w:rPr>
          <w:rFonts w:eastAsia="標楷體"/>
        </w:rPr>
      </w:pPr>
      <w:r w:rsidRPr="00C87623">
        <w:rPr>
          <w:rFonts w:eastAsia="標楷體"/>
        </w:rPr>
        <w:t xml:space="preserve"> Szold, Terry S. and Armando </w:t>
      </w:r>
      <w:proofErr w:type="spellStart"/>
      <w:r w:rsidRPr="00C87623">
        <w:rPr>
          <w:rFonts w:eastAsia="標楷體"/>
        </w:rPr>
        <w:t>Carbonell</w:t>
      </w:r>
      <w:proofErr w:type="spellEnd"/>
      <w:r w:rsidRPr="00C87623">
        <w:rPr>
          <w:rFonts w:eastAsia="標楷體"/>
        </w:rPr>
        <w:t xml:space="preserve">, ed., </w:t>
      </w:r>
      <w:r w:rsidRPr="00C87623">
        <w:rPr>
          <w:rFonts w:eastAsia="標楷體"/>
          <w:i/>
        </w:rPr>
        <w:t>Smart Growth: Form and Consequences</w:t>
      </w:r>
      <w:r w:rsidRPr="00C87623">
        <w:rPr>
          <w:rFonts w:eastAsia="標楷體"/>
        </w:rPr>
        <w:t>, Lincoln Institute of Land Policy, 2002.</w:t>
      </w:r>
    </w:p>
    <w:p w:rsidR="00741DAC" w:rsidRDefault="00741DAC" w:rsidP="00741DAC">
      <w:pPr>
        <w:spacing w:line="240" w:lineRule="exact"/>
        <w:jc w:val="both"/>
        <w:rPr>
          <w:rFonts w:eastAsia="標楷體"/>
        </w:rPr>
      </w:pPr>
      <w:r w:rsidRPr="00C87623">
        <w:rPr>
          <w:rFonts w:eastAsia="標楷體"/>
        </w:rPr>
        <w:t xml:space="preserve"> </w:t>
      </w:r>
    </w:p>
    <w:p w:rsidR="00741DAC" w:rsidRPr="00C87623" w:rsidRDefault="00741DAC" w:rsidP="00741DAC">
      <w:pPr>
        <w:spacing w:line="240" w:lineRule="exact"/>
        <w:ind w:leftChars="50" w:left="480" w:hangingChars="150" w:hanging="360"/>
        <w:jc w:val="both"/>
        <w:rPr>
          <w:rFonts w:eastAsia="標楷體"/>
          <w:i/>
        </w:rPr>
      </w:pPr>
      <w:r w:rsidRPr="00C87623">
        <w:rPr>
          <w:rFonts w:eastAsia="標楷體"/>
        </w:rPr>
        <w:t xml:space="preserve">Ward, Stephen V., ed., </w:t>
      </w:r>
      <w:proofErr w:type="gramStart"/>
      <w:r w:rsidRPr="00C87623">
        <w:rPr>
          <w:rFonts w:eastAsia="標楷體"/>
          <w:i/>
        </w:rPr>
        <w:t>The</w:t>
      </w:r>
      <w:proofErr w:type="gramEnd"/>
      <w:r w:rsidRPr="00C87623">
        <w:rPr>
          <w:rFonts w:eastAsia="標楷體"/>
          <w:i/>
        </w:rPr>
        <w:t xml:space="preserve"> Garden City: Past, Present and Future, </w:t>
      </w:r>
      <w:r w:rsidRPr="00C87623">
        <w:rPr>
          <w:rFonts w:eastAsia="標楷體"/>
        </w:rPr>
        <w:t>E &amp; FN SPON, 1992.</w:t>
      </w:r>
    </w:p>
    <w:p w:rsidR="00741DAC" w:rsidRPr="00C87623" w:rsidRDefault="00741DAC" w:rsidP="00741DAC">
      <w:pPr>
        <w:spacing w:line="240" w:lineRule="exact"/>
        <w:jc w:val="both"/>
        <w:rPr>
          <w:rFonts w:eastAsia="標楷體"/>
          <w:b/>
        </w:rPr>
      </w:pPr>
    </w:p>
    <w:p w:rsidR="00741DAC" w:rsidRPr="00C87623" w:rsidRDefault="00741DAC" w:rsidP="00741DAC">
      <w:pPr>
        <w:spacing w:line="0" w:lineRule="atLeast"/>
        <w:ind w:left="240" w:hangingChars="100" w:hanging="240"/>
        <w:rPr>
          <w:rFonts w:eastAsia="標楷體"/>
        </w:rPr>
      </w:pPr>
    </w:p>
    <w:p w:rsidR="00D7263A" w:rsidRPr="00741DAC" w:rsidRDefault="003B6275"/>
    <w:sectPr w:rsidR="00D7263A" w:rsidRPr="00741DAC" w:rsidSect="004874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75" w:rsidRDefault="003B6275" w:rsidP="00741DAC">
      <w:r>
        <w:separator/>
      </w:r>
    </w:p>
  </w:endnote>
  <w:endnote w:type="continuationSeparator" w:id="0">
    <w:p w:rsidR="003B6275" w:rsidRDefault="003B6275" w:rsidP="0074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75" w:rsidRDefault="003B6275" w:rsidP="00741DAC">
      <w:r>
        <w:separator/>
      </w:r>
    </w:p>
  </w:footnote>
  <w:footnote w:type="continuationSeparator" w:id="0">
    <w:p w:rsidR="003B6275" w:rsidRDefault="003B6275" w:rsidP="00741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DAC"/>
    <w:rsid w:val="001D5E6C"/>
    <w:rsid w:val="003B6275"/>
    <w:rsid w:val="0048741B"/>
    <w:rsid w:val="005B0F3E"/>
    <w:rsid w:val="005D4277"/>
    <w:rsid w:val="006340AB"/>
    <w:rsid w:val="00741DAC"/>
    <w:rsid w:val="00897EF1"/>
    <w:rsid w:val="009B0E23"/>
    <w:rsid w:val="00A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DA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41DA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41DA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41D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2022</Characters>
  <Application>Microsoft Office Word</Application>
  <DocSecurity>0</DocSecurity>
  <Lines>16</Lines>
  <Paragraphs>4</Paragraphs>
  <ScaleCrop>false</ScaleCrop>
  <Company>user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</dc:creator>
  <cp:keywords/>
  <dc:description/>
  <cp:lastModifiedBy>PCRoom</cp:lastModifiedBy>
  <cp:revision>4</cp:revision>
  <dcterms:created xsi:type="dcterms:W3CDTF">2012-02-09T13:13:00Z</dcterms:created>
  <dcterms:modified xsi:type="dcterms:W3CDTF">2012-02-10T09:04:00Z</dcterms:modified>
</cp:coreProperties>
</file>